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87" w:rsidRPr="002E40B6" w:rsidRDefault="001830C5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№1</w:t>
      </w:r>
      <w:r w:rsidR="00144487" w:rsidRPr="002E40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 w:rsidR="00E34275" w:rsidRPr="002E40B6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запросу_ Техническое задание</w:t>
      </w:r>
    </w:p>
    <w:p w:rsidR="002E40B6" w:rsidRPr="002E40B6" w:rsidRDefault="002E40B6" w:rsidP="002E40B6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</w:rPr>
      </w:pPr>
      <w:r w:rsidRPr="002E40B6">
        <w:rPr>
          <w:rFonts w:cs="Times New Roman"/>
          <w:b/>
          <w:bCs/>
        </w:rPr>
        <w:t>Техническое задание</w:t>
      </w:r>
    </w:p>
    <w:p w:rsidR="002E40B6" w:rsidRPr="002E40B6" w:rsidRDefault="002E40B6" w:rsidP="002E40B6">
      <w:pPr>
        <w:pStyle w:val="a4"/>
        <w:tabs>
          <w:tab w:val="left" w:pos="0"/>
          <w:tab w:val="left" w:pos="142"/>
          <w:tab w:val="left" w:pos="360"/>
          <w:tab w:val="left" w:pos="851"/>
        </w:tabs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>Наименование МТР, работ, услуг: поставка химических материалов</w:t>
      </w:r>
    </w:p>
    <w:p w:rsidR="002E40B6" w:rsidRPr="002E40B6" w:rsidRDefault="002E40B6" w:rsidP="002E40B6">
      <w:pPr>
        <w:pStyle w:val="a4"/>
        <w:tabs>
          <w:tab w:val="left" w:pos="0"/>
          <w:tab w:val="left" w:pos="142"/>
          <w:tab w:val="left" w:pos="360"/>
          <w:tab w:val="left" w:pos="851"/>
        </w:tabs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2E40B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E40B6" w:rsidRPr="002E40B6" w:rsidRDefault="002E40B6" w:rsidP="002E40B6">
      <w:pPr>
        <w:pStyle w:val="a4"/>
        <w:tabs>
          <w:tab w:val="left" w:pos="0"/>
          <w:tab w:val="left" w:pos="142"/>
          <w:tab w:val="left" w:pos="360"/>
          <w:tab w:val="left" w:pos="851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2E40B6">
        <w:rPr>
          <w:rFonts w:ascii="Times New Roman" w:hAnsi="Times New Roman"/>
          <w:sz w:val="24"/>
          <w:szCs w:val="24"/>
        </w:rPr>
        <w:t xml:space="preserve">Кислота соляная </w:t>
      </w:r>
      <w:r w:rsidRPr="002E40B6">
        <w:rPr>
          <w:rFonts w:ascii="Times New Roman" w:eastAsia="Times New Roman" w:hAnsi="Times New Roman"/>
          <w:sz w:val="24"/>
          <w:szCs w:val="24"/>
        </w:rPr>
        <w:t>квалификации «ХЧ» ГОСТ 3118-77</w:t>
      </w:r>
    </w:p>
    <w:p w:rsidR="002E40B6" w:rsidRPr="002E40B6" w:rsidRDefault="002E40B6" w:rsidP="002E40B6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 xml:space="preserve">2.Задача (цель, проект), для реализации которой приобретаются данные МТР, работы, услуги: </w:t>
      </w:r>
    </w:p>
    <w:p w:rsidR="002E40B6" w:rsidRPr="002E40B6" w:rsidRDefault="002E40B6" w:rsidP="002E40B6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>-</w:t>
      </w:r>
      <w:r w:rsidRPr="002E40B6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bCs/>
          <w:sz w:val="24"/>
          <w:szCs w:val="24"/>
        </w:rPr>
        <w:t>-используется на разных этапах производства изготовления металлокерамических корпусов для интегральных схем (в т. ч. для приготовления растворов для гальванических покрытий, на участке фотолитографии, на участках водоподготовки и водоочистки гальванических линий, и т.д.)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2E40B6" w:rsidRPr="002E40B6" w:rsidRDefault="002E40B6" w:rsidP="002E40B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-по физико-химическим свойствам кислота соляная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3402"/>
      </w:tblGrid>
      <w:tr w:rsidR="002E40B6" w:rsidRPr="002E40B6" w:rsidTr="00A910D2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2. Массовая доля соляной кислоты (</w:t>
            </w:r>
            <w:proofErr w:type="spellStart"/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35-38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0,0005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4. Массовая доля сульфитов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5. Массовая доля сульфатов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6. Массовая доля свободного хлора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7. Массовая доля аммонийных солей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NH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0,0003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8. Массовая доля железа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9. Массовая доля мышьяка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0,000005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10. Массовая доля тяжёлых металлов (</w:t>
            </w:r>
            <w:proofErr w:type="spellStart"/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2E40B6" w:rsidRPr="002E40B6" w:rsidTr="00A910D2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2E40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11. Плотность, г/см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2E40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1,15-1,19</w:t>
            </w:r>
          </w:p>
        </w:tc>
      </w:tr>
    </w:tbl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2E40B6">
        <w:rPr>
          <w:bCs/>
          <w:sz w:val="24"/>
        </w:rPr>
        <w:t>не требуется.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 xml:space="preserve">6.Послепродажное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одного года со дня изготовления.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-товар должен поставляться с не менее, чем 80 % запасом срока годности.</w:t>
      </w:r>
    </w:p>
    <w:p w:rsidR="002E40B6" w:rsidRPr="002E40B6" w:rsidRDefault="002E40B6" w:rsidP="002E40B6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lastRenderedPageBreak/>
        <w:t>-при поставке Товара должен прилагаться паспорт безопасности химической продукции в соответствии с ГОСТ Р 58475-2019 «</w:t>
      </w:r>
      <w:r w:rsidRPr="002E40B6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>7.Количество МТР / объем работ / объем услуг:</w:t>
      </w: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2E40B6">
        <w:rPr>
          <w:rFonts w:ascii="Times New Roman" w:hAnsi="Times New Roman"/>
          <w:bCs/>
          <w:sz w:val="24"/>
          <w:szCs w:val="24"/>
        </w:rPr>
        <w:t>общее количество товара к поставке -60000 кг. Ориентировочное количество партий 12 по 5000 кг.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 xml:space="preserve">- </w:t>
      </w:r>
      <w:r w:rsidRPr="002E40B6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 xml:space="preserve">- </w:t>
      </w:r>
      <w:r w:rsidRPr="002E40B6">
        <w:rPr>
          <w:sz w:val="24"/>
        </w:rPr>
        <w:t>с</w:t>
      </w:r>
      <w:r w:rsidRPr="002E40B6">
        <w:rPr>
          <w:bCs/>
          <w:sz w:val="24"/>
        </w:rPr>
        <w:t>рок действия договора до 31декабря 2024года.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color w:val="000000" w:themeColor="text1"/>
          <w:sz w:val="24"/>
        </w:rPr>
      </w:pPr>
      <w:r w:rsidRPr="002E40B6">
        <w:rPr>
          <w:b/>
          <w:bCs/>
          <w:sz w:val="24"/>
        </w:rPr>
        <w:t>9</w:t>
      </w:r>
      <w:r w:rsidRPr="002E40B6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2E40B6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2E40B6">
        <w:rPr>
          <w:b/>
          <w:bCs/>
          <w:color w:val="000000" w:themeColor="text1"/>
          <w:sz w:val="24"/>
        </w:rPr>
        <w:t xml:space="preserve"> </w:t>
      </w:r>
      <w:r w:rsidRPr="002E40B6">
        <w:rPr>
          <w:bCs/>
          <w:color w:val="000000" w:themeColor="text1"/>
          <w:sz w:val="24"/>
        </w:rPr>
        <w:t xml:space="preserve">расположенного по </w:t>
      </w:r>
      <w:proofErr w:type="gramStart"/>
      <w:r w:rsidRPr="002E40B6">
        <w:rPr>
          <w:bCs/>
          <w:color w:val="000000" w:themeColor="text1"/>
          <w:sz w:val="24"/>
        </w:rPr>
        <w:t xml:space="preserve">адресу:   </w:t>
      </w:r>
      <w:proofErr w:type="gramEnd"/>
      <w:r w:rsidRPr="002E40B6">
        <w:rPr>
          <w:bCs/>
          <w:color w:val="000000" w:themeColor="text1"/>
          <w:sz w:val="24"/>
        </w:rPr>
        <w:t xml:space="preserve">    г. Йошкар-Ола, ул. Суворова,26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10.Иное: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40B6">
        <w:rPr>
          <w:rFonts w:ascii="Times New Roman" w:eastAsia="Times New Roman" w:hAnsi="Times New Roman"/>
          <w:b/>
          <w:sz w:val="24"/>
          <w:szCs w:val="24"/>
        </w:rPr>
        <w:t>10.</w:t>
      </w:r>
      <w:proofErr w:type="gramStart"/>
      <w:r w:rsidRPr="002E40B6">
        <w:rPr>
          <w:rFonts w:ascii="Times New Roman" w:eastAsia="Times New Roman" w:hAnsi="Times New Roman"/>
          <w:b/>
          <w:sz w:val="24"/>
          <w:szCs w:val="24"/>
        </w:rPr>
        <w:t>1.Требования</w:t>
      </w:r>
      <w:proofErr w:type="gramEnd"/>
      <w:r w:rsidRPr="002E40B6">
        <w:rPr>
          <w:rFonts w:ascii="Times New Roman" w:eastAsia="Times New Roman" w:hAnsi="Times New Roman"/>
          <w:b/>
          <w:sz w:val="24"/>
          <w:szCs w:val="24"/>
        </w:rPr>
        <w:t xml:space="preserve"> к упаковке Товара: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 xml:space="preserve">- </w:t>
      </w:r>
      <w:r w:rsidR="00DE0D69">
        <w:rPr>
          <w:rFonts w:ascii="Times New Roman" w:eastAsia="Times New Roman" w:hAnsi="Times New Roman"/>
          <w:sz w:val="24"/>
          <w:szCs w:val="24"/>
        </w:rPr>
        <w:t>соляная кислота должна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 быть расфасован</w:t>
      </w:r>
      <w:r w:rsidR="00DE0D69">
        <w:rPr>
          <w:rFonts w:ascii="Times New Roman" w:eastAsia="Times New Roman" w:hAnsi="Times New Roman"/>
          <w:sz w:val="24"/>
          <w:szCs w:val="24"/>
        </w:rPr>
        <w:t>а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 в пластиковые канистры объёмом не более 30 литров.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 тара должна обеспечивать сохранность Товара при транспортировке, погрузочно-разгрузочных работах и хранении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 xml:space="preserve">- </w:t>
      </w:r>
      <w:r w:rsidRPr="002E40B6">
        <w:rPr>
          <w:bCs/>
          <w:sz w:val="24"/>
        </w:rPr>
        <w:t>упаковка Товара должна быть без повреждений и нарушения целостности.</w:t>
      </w:r>
    </w:p>
    <w:p w:rsidR="002E40B6" w:rsidRPr="002E40B6" w:rsidRDefault="002E40B6" w:rsidP="002E40B6">
      <w:pPr>
        <w:tabs>
          <w:tab w:val="left" w:pos="567"/>
          <w:tab w:val="left" w:pos="851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2E40B6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2E40B6">
        <w:rPr>
          <w:rFonts w:ascii="Times New Roman" w:eastAsia="Times New Roman" w:hAnsi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2E40B6" w:rsidRPr="002E40B6" w:rsidRDefault="002E40B6" w:rsidP="00D96A4C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40B6">
        <w:rPr>
          <w:rFonts w:ascii="Times New Roman" w:eastAsia="Times New Roman" w:hAnsi="Times New Roman"/>
          <w:b/>
          <w:sz w:val="24"/>
          <w:szCs w:val="24"/>
        </w:rPr>
        <w:t>10.</w:t>
      </w:r>
      <w:proofErr w:type="gramStart"/>
      <w:r w:rsidRPr="002E40B6">
        <w:rPr>
          <w:rFonts w:ascii="Times New Roman" w:eastAsia="Times New Roman" w:hAnsi="Times New Roman"/>
          <w:b/>
          <w:sz w:val="24"/>
          <w:szCs w:val="24"/>
        </w:rPr>
        <w:t>2.Требования</w:t>
      </w:r>
      <w:proofErr w:type="gramEnd"/>
      <w:r w:rsidRPr="002E40B6">
        <w:rPr>
          <w:rFonts w:ascii="Times New Roman" w:eastAsia="Times New Roman" w:hAnsi="Times New Roman"/>
          <w:b/>
          <w:sz w:val="24"/>
          <w:szCs w:val="24"/>
        </w:rPr>
        <w:t xml:space="preserve"> к безопасности продукции:</w:t>
      </w:r>
    </w:p>
    <w:p w:rsidR="002E40B6" w:rsidRPr="002E40B6" w:rsidRDefault="002E40B6" w:rsidP="00D96A4C">
      <w:pPr>
        <w:tabs>
          <w:tab w:val="left" w:pos="567"/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</w:t>
      </w:r>
      <w:r w:rsidRPr="002E40B6">
        <w:rPr>
          <w:rFonts w:ascii="Times New Roman" w:hAnsi="Times New Roman"/>
          <w:sz w:val="24"/>
          <w:szCs w:val="24"/>
        </w:rPr>
        <w:t>п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bookmarkStart w:id="0" w:name="_Toc85027029"/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2E40B6">
        <w:rPr>
          <w:b/>
          <w:bCs/>
          <w:color w:val="000000" w:themeColor="text1"/>
          <w:sz w:val="24"/>
          <w:lang w:val="en-US"/>
        </w:rPr>
        <w:t>II</w:t>
      </w:r>
      <w:r w:rsidRPr="002E40B6">
        <w:rPr>
          <w:b/>
          <w:bCs/>
          <w:color w:val="000000" w:themeColor="text1"/>
          <w:sz w:val="24"/>
        </w:rPr>
        <w:t>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0B6">
        <w:rPr>
          <w:b/>
          <w:sz w:val="24"/>
        </w:rPr>
        <w:t xml:space="preserve">1. </w:t>
      </w:r>
      <w:r w:rsidRPr="002E40B6">
        <w:rPr>
          <w:sz w:val="24"/>
        </w:rPr>
        <w:t>Кислота серная квалификации «ХЧ» ГОСТ 4204-77</w:t>
      </w:r>
      <w:bookmarkEnd w:id="0"/>
    </w:p>
    <w:p w:rsidR="002E40B6" w:rsidRPr="002E40B6" w:rsidRDefault="002E40B6" w:rsidP="00D96A4C">
      <w:pPr>
        <w:tabs>
          <w:tab w:val="left" w:pos="3345"/>
        </w:tabs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 xml:space="preserve">2.Задача (цель, проект), для реализации которой приобретаются данные МТР, работы, услуги: </w:t>
      </w:r>
    </w:p>
    <w:p w:rsidR="002E40B6" w:rsidRPr="002E40B6" w:rsidRDefault="002E40B6" w:rsidP="00D96A4C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>-</w:t>
      </w:r>
      <w:r w:rsidRPr="002E40B6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40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2E40B6" w:rsidRPr="002E40B6" w:rsidRDefault="002E40B6" w:rsidP="002E40B6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E40B6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- используется на разных этапах производства изготовления металлокерамических корпусов для интегральных схем (в </w:t>
      </w:r>
      <w:proofErr w:type="spellStart"/>
      <w:r w:rsidRPr="002E40B6">
        <w:rPr>
          <w:rFonts w:ascii="Times New Roman" w:eastAsia="Times New Roman" w:hAnsi="Times New Roman"/>
          <w:bCs/>
          <w:sz w:val="24"/>
          <w:szCs w:val="24"/>
        </w:rPr>
        <w:t>т.ч</w:t>
      </w:r>
      <w:proofErr w:type="spellEnd"/>
      <w:r w:rsidRPr="002E40B6">
        <w:rPr>
          <w:rFonts w:ascii="Times New Roman" w:eastAsia="Times New Roman" w:hAnsi="Times New Roman"/>
          <w:bCs/>
          <w:sz w:val="24"/>
          <w:szCs w:val="24"/>
        </w:rPr>
        <w:t xml:space="preserve">. для приготовления растворов для гальванических покрытий, на участках водоподготовки и водоочистки гальванических линий, и т.д.). 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2E40B6" w:rsidRPr="002E40B6" w:rsidRDefault="002E40B6" w:rsidP="002E40B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-по физико-химическим свойствам кислота серная должна соответствовать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98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3691"/>
      </w:tblGrid>
      <w:tr w:rsidR="002E40B6" w:rsidRPr="002E40B6" w:rsidTr="00A910D2">
        <w:tc>
          <w:tcPr>
            <w:tcW w:w="9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i/>
                <w:sz w:val="24"/>
                <w:szCs w:val="24"/>
              </w:rPr>
              <w:t>«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ХЧ</w:t>
            </w:r>
            <w:r w:rsidRPr="002E40B6">
              <w:rPr>
                <w:rFonts w:ascii="Times New Roman" w:eastAsia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Препарат, наблюдаемый на фоне молочного стекла в проходящем свете, не должен отличаться от дистиллированной воды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2. Массовая доля серной кислоты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менее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93,6 – 95,6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3. Массовая доля остатка после прокаливания,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0,0006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4. Массовая доля хлоридов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5. Массовая доля нитратов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NO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6. Массовая доля аммонийных солей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NH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7. Массовая доля тяжёлых металлов (</w:t>
            </w:r>
            <w:proofErr w:type="spellStart"/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8. Массовая доля железа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9. Массовая доля мышьяка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0,000001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10. Массовая доля селена (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 xml:space="preserve">11. Массовая доля веществ, восстанавливающих </w:t>
            </w:r>
            <w:proofErr w:type="spellStart"/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KMnO</w:t>
            </w:r>
            <w:proofErr w:type="spellEnd"/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 xml:space="preserve">, % (в пересчёте на 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),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2E40B6" w:rsidRPr="002E40B6" w:rsidTr="00A910D2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12. Плотность, г/см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, около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6" w:rsidRPr="002E40B6" w:rsidRDefault="002E40B6" w:rsidP="00D96A4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1,83</w:t>
            </w:r>
          </w:p>
        </w:tc>
      </w:tr>
    </w:tbl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4"/>
        </w:rPr>
      </w:pPr>
      <w:r w:rsidRPr="002E40B6">
        <w:rPr>
          <w:b/>
          <w:bCs/>
          <w:sz w:val="24"/>
        </w:rPr>
        <w:t xml:space="preserve">5.Требования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2E40B6">
        <w:rPr>
          <w:sz w:val="24"/>
        </w:rPr>
        <w:t>не требуется</w:t>
      </w:r>
    </w:p>
    <w:p w:rsidR="002E40B6" w:rsidRPr="002E40B6" w:rsidRDefault="002E40B6" w:rsidP="00D96A4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>6.Послепродажное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2E40B6" w:rsidRPr="002E40B6" w:rsidRDefault="002E40B6" w:rsidP="00D96A4C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3-х лет со дня изготовления.</w:t>
      </w:r>
    </w:p>
    <w:p w:rsidR="002E40B6" w:rsidRPr="002E40B6" w:rsidRDefault="002E40B6" w:rsidP="00D96A4C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-товар должен поставляться с не менее, чем 80 % запасом срока годности.</w:t>
      </w:r>
    </w:p>
    <w:p w:rsidR="002E40B6" w:rsidRPr="002E40B6" w:rsidRDefault="002E40B6" w:rsidP="00D96A4C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2E40B6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2E40B6" w:rsidRPr="002E40B6" w:rsidRDefault="002E40B6" w:rsidP="00D96A4C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before="24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7</w:t>
      </w:r>
      <w:r w:rsidRPr="002E40B6">
        <w:rPr>
          <w:rFonts w:ascii="Times New Roman" w:hAnsi="Times New Roman"/>
          <w:b/>
          <w:bCs/>
          <w:sz w:val="24"/>
          <w:szCs w:val="24"/>
        </w:rPr>
        <w:t>. Количество МТР / объем работ / объем услуг:</w:t>
      </w:r>
    </w:p>
    <w:p w:rsidR="002E40B6" w:rsidRPr="002E40B6" w:rsidRDefault="002E40B6" w:rsidP="00D96A4C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hAnsi="Times New Roman"/>
          <w:b/>
          <w:bCs/>
          <w:sz w:val="24"/>
          <w:szCs w:val="24"/>
        </w:rPr>
        <w:t>-</w:t>
      </w:r>
      <w:r w:rsidRPr="002E40B6">
        <w:rPr>
          <w:rFonts w:ascii="Times New Roman" w:hAnsi="Times New Roman"/>
          <w:bCs/>
          <w:sz w:val="24"/>
          <w:szCs w:val="24"/>
        </w:rPr>
        <w:t xml:space="preserve">общее количество товара к поставке - </w:t>
      </w:r>
      <w:r w:rsidRPr="002E40B6">
        <w:rPr>
          <w:rFonts w:ascii="Times New Roman" w:eastAsia="Times New Roman" w:hAnsi="Times New Roman"/>
          <w:sz w:val="24"/>
          <w:szCs w:val="24"/>
        </w:rPr>
        <w:t>18000 кг. Ориентировочное количество партий- 12 по 1500 кг.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lastRenderedPageBreak/>
        <w:t xml:space="preserve">- </w:t>
      </w:r>
      <w:r w:rsidRPr="002E40B6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 xml:space="preserve">- </w:t>
      </w:r>
      <w:r w:rsidRPr="002E40B6">
        <w:rPr>
          <w:sz w:val="24"/>
          <w:lang w:val="en-US"/>
        </w:rPr>
        <w:t>c</w:t>
      </w:r>
      <w:r w:rsidRPr="002E40B6">
        <w:rPr>
          <w:bCs/>
          <w:sz w:val="24"/>
        </w:rPr>
        <w:t>рок действия договора до 31декабря 2024года.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2E40B6">
        <w:rPr>
          <w:b/>
          <w:bCs/>
          <w:sz w:val="24"/>
        </w:rPr>
        <w:t>-</w:t>
      </w:r>
      <w:r w:rsidRPr="002E40B6">
        <w:rPr>
          <w:sz w:val="24"/>
        </w:rPr>
        <w:t>д</w:t>
      </w:r>
      <w:r w:rsidRPr="002E40B6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Pr="002E40B6">
        <w:rPr>
          <w:bCs/>
          <w:sz w:val="24"/>
        </w:rPr>
        <w:t xml:space="preserve"> АО «ЗПП», расположенного по адресу: г. Йошкар-Ола, ул. Суворова,26</w:t>
      </w:r>
    </w:p>
    <w:p w:rsidR="002E40B6" w:rsidRPr="002E40B6" w:rsidRDefault="002E40B6" w:rsidP="002E40B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2E40B6">
        <w:rPr>
          <w:b/>
          <w:bCs/>
          <w:sz w:val="24"/>
        </w:rPr>
        <w:t>10. Иное:</w:t>
      </w:r>
    </w:p>
    <w:p w:rsidR="002E40B6" w:rsidRPr="002E40B6" w:rsidRDefault="002E40B6" w:rsidP="002E40B6">
      <w:pPr>
        <w:pStyle w:val="a4"/>
        <w:numPr>
          <w:ilvl w:val="1"/>
          <w:numId w:val="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.Требования</w:t>
      </w:r>
      <w:proofErr w:type="gramEnd"/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 упаковке Товара: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2E40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DE0D69">
        <w:rPr>
          <w:rFonts w:ascii="Times New Roman" w:eastAsia="Times New Roman" w:hAnsi="Times New Roman"/>
          <w:sz w:val="24"/>
          <w:szCs w:val="24"/>
        </w:rPr>
        <w:t>серная кислота должна</w:t>
      </w:r>
      <w:r w:rsidRPr="002E40B6">
        <w:rPr>
          <w:rFonts w:ascii="Times New Roman" w:eastAsia="Times New Roman" w:hAnsi="Times New Roman"/>
          <w:sz w:val="24"/>
          <w:szCs w:val="24"/>
        </w:rPr>
        <w:t xml:space="preserve"> быть расфасован</w:t>
      </w:r>
      <w:r w:rsidR="00DE0D69">
        <w:rPr>
          <w:rFonts w:ascii="Times New Roman" w:eastAsia="Times New Roman" w:hAnsi="Times New Roman"/>
          <w:sz w:val="24"/>
          <w:szCs w:val="24"/>
        </w:rPr>
        <w:t>а</w:t>
      </w:r>
      <w:bookmarkStart w:id="1" w:name="_GoBack"/>
      <w:bookmarkEnd w:id="1"/>
      <w:r w:rsidRPr="002E40B6">
        <w:rPr>
          <w:rFonts w:ascii="Times New Roman" w:eastAsia="Times New Roman" w:hAnsi="Times New Roman"/>
          <w:sz w:val="24"/>
          <w:szCs w:val="24"/>
        </w:rPr>
        <w:t xml:space="preserve"> в пластиковые канистры объёмом не более 10 литров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 тара должна обеспечивать сохранность Товара при транспортировке, погрузочно-разгрузочных работах и хранении.</w:t>
      </w:r>
    </w:p>
    <w:p w:rsidR="002E40B6" w:rsidRPr="002E40B6" w:rsidRDefault="002E40B6" w:rsidP="002E40B6">
      <w:pPr>
        <w:tabs>
          <w:tab w:val="left" w:pos="851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>- упаковка Товара должна быть без повреждений и нарушения целостности.</w:t>
      </w:r>
    </w:p>
    <w:p w:rsidR="002E40B6" w:rsidRPr="002E40B6" w:rsidRDefault="002E40B6" w:rsidP="002E40B6">
      <w:pPr>
        <w:tabs>
          <w:tab w:val="left" w:pos="567"/>
          <w:tab w:val="left" w:pos="851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2E40B6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2E40B6">
        <w:rPr>
          <w:rFonts w:ascii="Times New Roman" w:eastAsia="Times New Roman" w:hAnsi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2E40B6" w:rsidRPr="002E40B6" w:rsidRDefault="002E40B6" w:rsidP="002E40B6">
      <w:pPr>
        <w:pStyle w:val="a4"/>
        <w:numPr>
          <w:ilvl w:val="1"/>
          <w:numId w:val="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2E40B6">
        <w:rPr>
          <w:rFonts w:ascii="Times New Roman" w:eastAsia="Times New Roman" w:hAnsi="Times New Roman"/>
          <w:sz w:val="24"/>
          <w:szCs w:val="24"/>
        </w:rPr>
        <w:t xml:space="preserve">-поставляемый Товар классифицируется как </w:t>
      </w:r>
      <w:proofErr w:type="spellStart"/>
      <w:r w:rsidRPr="002E40B6">
        <w:rPr>
          <w:rFonts w:ascii="Times New Roman" w:eastAsia="Times New Roman" w:hAnsi="Times New Roman"/>
          <w:sz w:val="24"/>
          <w:szCs w:val="24"/>
        </w:rPr>
        <w:t>высокоопасный</w:t>
      </w:r>
      <w:proofErr w:type="spellEnd"/>
      <w:r w:rsidRPr="002E40B6">
        <w:rPr>
          <w:rFonts w:ascii="Times New Roman" w:eastAsia="Times New Roman" w:hAnsi="Times New Roman"/>
          <w:sz w:val="24"/>
          <w:szCs w:val="24"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2E40B6" w:rsidRPr="002E40B6" w:rsidRDefault="002E40B6" w:rsidP="002E40B6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E40B6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III</w:t>
      </w:r>
      <w:r w:rsidRPr="002E40B6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2E40B6" w:rsidRPr="002E40B6" w:rsidRDefault="002E40B6" w:rsidP="002E40B6">
      <w:pPr>
        <w:tabs>
          <w:tab w:val="left" w:pos="1627"/>
        </w:tabs>
        <w:spacing w:after="60"/>
        <w:jc w:val="both"/>
        <w:rPr>
          <w:rFonts w:ascii="Times New Roman" w:eastAsia="SimSun" w:hAnsi="Times New Roman"/>
          <w:sz w:val="24"/>
          <w:szCs w:val="24"/>
          <w:lang w:eastAsia="hi-IN"/>
        </w:rPr>
      </w:pPr>
      <w:bookmarkStart w:id="2" w:name="_Toc478033390"/>
      <w:bookmarkStart w:id="3" w:name="_Toc479157092"/>
      <w:bookmarkStart w:id="4" w:name="_Toc479191261"/>
      <w:bookmarkStart w:id="5" w:name="_Toc486949488"/>
      <w:bookmarkStart w:id="6" w:name="_Toc45873913"/>
      <w:bookmarkStart w:id="7" w:name="_Toc514664833"/>
      <w:r w:rsidRPr="002E40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bookmarkEnd w:id="2"/>
      <w:bookmarkEnd w:id="3"/>
      <w:bookmarkEnd w:id="4"/>
      <w:bookmarkEnd w:id="5"/>
      <w:bookmarkEnd w:id="6"/>
      <w:bookmarkEnd w:id="7"/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натрия гидроокись 30%-водный раствор ТУ 2132-053-97947516-15 (или эквивалент)</w:t>
      </w:r>
    </w:p>
    <w:p w:rsidR="002E40B6" w:rsidRPr="002E40B6" w:rsidRDefault="002E40B6" w:rsidP="002E40B6">
      <w:pPr>
        <w:spacing w:before="1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40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Задача (цель, проект), для реализации которой приобретаются данные МТР, работы, услуги: </w:t>
      </w:r>
      <w:r w:rsidRPr="002E40B6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обеспечение основного производства.</w:t>
      </w:r>
    </w:p>
    <w:p w:rsidR="002E40B6" w:rsidRPr="002E40B6" w:rsidRDefault="002E40B6" w:rsidP="002E40B6">
      <w:pPr>
        <w:spacing w:before="1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40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2E40B6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используется на участке водоподготовки и водоочистки в производстве изготовления металлокерамических корпусов для интегральных схем.</w:t>
      </w:r>
    </w:p>
    <w:p w:rsidR="002E40B6" w:rsidRPr="002E40B6" w:rsidRDefault="002E40B6" w:rsidP="002E40B6">
      <w:pPr>
        <w:spacing w:before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40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2E40B6" w:rsidRPr="002E40B6" w:rsidRDefault="002E40B6" w:rsidP="002E40B6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По физико-химическим свойствам натрия гидроокись 30%-водный раствор должен соответствовать требованиям, приведенным в ТУ 2132-053-97947516-15 (или эквивалент)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2E40B6" w:rsidRPr="002E40B6" w:rsidTr="00A910D2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:rsidR="002E40B6" w:rsidRPr="002E40B6" w:rsidRDefault="002E40B6" w:rsidP="00A910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Характеристики поставляемого товара</w:t>
            </w:r>
          </w:p>
        </w:tc>
      </w:tr>
      <w:tr w:rsidR="002E40B6" w:rsidRPr="002E40B6" w:rsidTr="00A910D2">
        <w:trPr>
          <w:trHeight w:val="690"/>
        </w:trPr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40B6">
              <w:rPr>
                <w:rFonts w:ascii="Times New Roman" w:eastAsia="Times New Roman" w:hAnsi="Times New Roman"/>
                <w:sz w:val="24"/>
                <w:szCs w:val="24"/>
              </w:rPr>
              <w:t>Водный раствор с массовой долей основного вещества 30 %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1. Внешний вид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 xml:space="preserve">Прозрачная жидкость 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2. Массовая доля гидроокиси натрия (</w:t>
            </w:r>
            <w:proofErr w:type="spellStart"/>
            <w:r w:rsidRPr="002E40B6">
              <w:rPr>
                <w:sz w:val="24"/>
                <w:lang w:val="en-US"/>
              </w:rPr>
              <w:t>NaOH</w:t>
            </w:r>
            <w:proofErr w:type="spellEnd"/>
            <w:r w:rsidRPr="002E40B6">
              <w:rPr>
                <w:sz w:val="24"/>
              </w:rPr>
              <w:t>), %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>30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3. Массовая доля углекислого натрия (</w:t>
            </w:r>
            <w:r w:rsidRPr="002E40B6">
              <w:rPr>
                <w:sz w:val="24"/>
                <w:lang w:val="en-US"/>
              </w:rPr>
              <w:t>Na</w:t>
            </w:r>
            <w:r w:rsidRPr="002E40B6">
              <w:rPr>
                <w:sz w:val="24"/>
                <w:vertAlign w:val="subscript"/>
              </w:rPr>
              <w:t>2</w:t>
            </w:r>
            <w:r w:rsidRPr="002E40B6">
              <w:rPr>
                <w:sz w:val="24"/>
                <w:lang w:val="en-US"/>
              </w:rPr>
              <w:t>CO</w:t>
            </w:r>
            <w:r w:rsidRPr="002E40B6">
              <w:rPr>
                <w:sz w:val="24"/>
                <w:vertAlign w:val="subscript"/>
              </w:rPr>
              <w:t>3</w:t>
            </w:r>
            <w:r w:rsidRPr="002E40B6">
              <w:rPr>
                <w:sz w:val="24"/>
              </w:rPr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>0,25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4. Массовая доля никеля (</w:t>
            </w:r>
            <w:r w:rsidRPr="002E40B6">
              <w:rPr>
                <w:sz w:val="24"/>
                <w:lang w:val="en-US"/>
              </w:rPr>
              <w:t>Ni</w:t>
            </w:r>
            <w:r w:rsidRPr="002E40B6">
              <w:rPr>
                <w:sz w:val="24"/>
              </w:rPr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>0,00008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5. Массовая доля тяжелых металлов (</w:t>
            </w:r>
            <w:proofErr w:type="spellStart"/>
            <w:r w:rsidRPr="002E40B6">
              <w:rPr>
                <w:sz w:val="24"/>
                <w:lang w:val="en-US"/>
              </w:rPr>
              <w:t>Pb</w:t>
            </w:r>
            <w:proofErr w:type="spellEnd"/>
            <w:r w:rsidRPr="002E40B6">
              <w:rPr>
                <w:sz w:val="24"/>
              </w:rPr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>0,00005</w:t>
            </w:r>
          </w:p>
        </w:tc>
      </w:tr>
      <w:tr w:rsidR="002E40B6" w:rsidRPr="002E40B6" w:rsidTr="00A910D2">
        <w:tc>
          <w:tcPr>
            <w:tcW w:w="5387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firstLine="0"/>
              <w:rPr>
                <w:sz w:val="24"/>
              </w:rPr>
            </w:pPr>
            <w:r w:rsidRPr="002E40B6">
              <w:rPr>
                <w:sz w:val="24"/>
              </w:rPr>
              <w:t>6. Массовая доля железа (</w:t>
            </w:r>
            <w:r w:rsidRPr="002E40B6">
              <w:rPr>
                <w:sz w:val="24"/>
                <w:lang w:val="en-US"/>
              </w:rPr>
              <w:t>Fe</w:t>
            </w:r>
            <w:r w:rsidRPr="002E40B6">
              <w:rPr>
                <w:sz w:val="24"/>
              </w:rPr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:rsidR="002E40B6" w:rsidRPr="002E40B6" w:rsidRDefault="002E40B6" w:rsidP="00A910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2E40B6">
              <w:rPr>
                <w:sz w:val="24"/>
              </w:rPr>
              <w:t>0,00005</w:t>
            </w:r>
          </w:p>
        </w:tc>
      </w:tr>
    </w:tbl>
    <w:p w:rsidR="002E40B6" w:rsidRPr="002E40B6" w:rsidRDefault="002E40B6" w:rsidP="002E40B6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2E40B6">
        <w:rPr>
          <w:rFonts w:ascii="Times New Roman" w:hAnsi="Times New Roman"/>
          <w:sz w:val="24"/>
          <w:szCs w:val="24"/>
          <w:lang w:eastAsia="ru-RU"/>
        </w:rPr>
        <w:t>не требуется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-гарантийный срок хранения Товара—1 год со дня изготовления.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-товар должен поставляться с не менее, чем 80 % запасом срока годности.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с данными лабораторного анализа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7. Количество МТР / объем работ / объем услуг: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2E40B6">
        <w:rPr>
          <w:rFonts w:ascii="Times New Roman" w:hAnsi="Times New Roman"/>
          <w:sz w:val="24"/>
          <w:szCs w:val="24"/>
          <w:lang w:eastAsia="ru-RU"/>
        </w:rPr>
        <w:t>-Общее количество товара к поставке – 48 000 кг. Ориентировочное количество партий – 12 по 4000 кг.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8. Предпочтительный срок (дата, период) поставки МТР / выполнения работ / оказания услуг:</w:t>
      </w:r>
    </w:p>
    <w:p w:rsidR="002E40B6" w:rsidRPr="002E40B6" w:rsidRDefault="002E40B6" w:rsidP="002E40B6">
      <w:pPr>
        <w:tabs>
          <w:tab w:val="left" w:pos="426"/>
          <w:tab w:val="num" w:pos="1701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-поставка Товара осуществляется ежемесячно партиями, согласно конкретным заявкам Заказчика по возникновению потребности. Поставка осуществляется в течение 10 (Десяти) календарных дней с момента получения заявки.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2E40B6">
        <w:rPr>
          <w:rFonts w:ascii="Times New Roman" w:hAnsi="Times New Roman"/>
          <w:sz w:val="24"/>
          <w:szCs w:val="24"/>
          <w:lang w:eastAsia="ru-RU"/>
        </w:rPr>
        <w:t>-срок действия договора до 31 декабря 2024 года.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E40B6">
        <w:rPr>
          <w:rFonts w:ascii="Times New Roman" w:hAnsi="Times New Roman"/>
          <w:sz w:val="24"/>
          <w:szCs w:val="24"/>
          <w:lang w:eastAsia="ru-RU"/>
        </w:rPr>
        <w:t>д</w:t>
      </w:r>
      <w:r w:rsidRPr="002E4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оставка Товара осуществляется силами и средствами Поставщика до склада Заказчика</w:t>
      </w:r>
      <w:r w:rsidRPr="002E40B6">
        <w:rPr>
          <w:rFonts w:ascii="Times New Roman" w:hAnsi="Times New Roman"/>
          <w:bCs/>
          <w:sz w:val="24"/>
          <w:szCs w:val="24"/>
          <w:lang w:eastAsia="ru-RU"/>
        </w:rPr>
        <w:t xml:space="preserve"> АО «ЗПП», расположенного по адресу: г. Йошкар-Ола, ул. Суворова,26</w:t>
      </w:r>
    </w:p>
    <w:p w:rsidR="002E40B6" w:rsidRPr="002E40B6" w:rsidRDefault="002E40B6" w:rsidP="002E40B6">
      <w:pPr>
        <w:tabs>
          <w:tab w:val="left" w:pos="426"/>
        </w:tabs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10. Иное, при необходимости:</w:t>
      </w:r>
    </w:p>
    <w:p w:rsidR="002E40B6" w:rsidRPr="002E40B6" w:rsidRDefault="002E40B6" w:rsidP="002E40B6">
      <w:pPr>
        <w:numPr>
          <w:ilvl w:val="1"/>
          <w:numId w:val="5"/>
        </w:numPr>
        <w:tabs>
          <w:tab w:val="left" w:pos="851"/>
          <w:tab w:val="left" w:pos="1134"/>
        </w:tabs>
        <w:spacing w:after="6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. Требования к упаковке Товара: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-товар должен поставляться в п/э канистрах объёмом 30 литров. Тара должна отвечать требованиям ГОСТ 26319-2020 «Грузы опасные. Упаковка»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-тара перед заполнением должна быть промыта, осмотрена и проверена на отсутствие загрязнений.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E40B6">
        <w:rPr>
          <w:rFonts w:ascii="Times New Roman" w:eastAsia="Times New Roman" w:hAnsi="Times New Roman"/>
          <w:sz w:val="24"/>
          <w:szCs w:val="24"/>
        </w:rPr>
        <w:t>тара должна обеспечивать сохранность Товара при транспортировании, погрузочно-разгрузочных работах и хранении.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 упаковка Товара должна быть без повреждений и нарушения целостности.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пожаро</w:t>
      </w:r>
      <w:proofErr w:type="spellEnd"/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</w:t>
      </w:r>
      <w:r w:rsidRPr="002E40B6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2E40B6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д.</w:t>
      </w:r>
    </w:p>
    <w:p w:rsidR="002E40B6" w:rsidRPr="002E40B6" w:rsidRDefault="002E40B6" w:rsidP="002E40B6">
      <w:pPr>
        <w:numPr>
          <w:ilvl w:val="1"/>
          <w:numId w:val="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6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40B6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:rsidR="002E40B6" w:rsidRPr="002E40B6" w:rsidRDefault="002E40B6" w:rsidP="002E40B6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-поставляемый Товар классифицируется как </w:t>
      </w:r>
      <w:proofErr w:type="spellStart"/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>высокоопасный</w:t>
      </w:r>
      <w:proofErr w:type="spellEnd"/>
      <w:r w:rsidRPr="002E40B6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2E40B6" w:rsidRDefault="002E40B6" w:rsidP="002E40B6">
      <w:pPr>
        <w:tabs>
          <w:tab w:val="left" w:pos="426"/>
        </w:tabs>
        <w:jc w:val="both"/>
        <w:rPr>
          <w:b/>
          <w:bCs/>
          <w:lang w:eastAsia="ru-RU"/>
        </w:rPr>
      </w:pPr>
    </w:p>
    <w:p w:rsidR="002E40B6" w:rsidRPr="005F11C5" w:rsidRDefault="002E40B6" w:rsidP="002E40B6">
      <w:pPr>
        <w:tabs>
          <w:tab w:val="left" w:pos="426"/>
        </w:tabs>
        <w:jc w:val="both"/>
        <w:rPr>
          <w:b/>
          <w:bCs/>
          <w:lang w:eastAsia="ru-RU"/>
        </w:rPr>
      </w:pPr>
    </w:p>
    <w:p w:rsidR="002E40B6" w:rsidRPr="00E34275" w:rsidRDefault="002E40B6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2E40B6" w:rsidRPr="00E34275" w:rsidSect="001444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858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1F4"/>
    <w:multiLevelType w:val="multilevel"/>
    <w:tmpl w:val="99085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752644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47A3E"/>
    <w:multiLevelType w:val="hybridMultilevel"/>
    <w:tmpl w:val="B170C1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87"/>
    <w:rsid w:val="00051563"/>
    <w:rsid w:val="000B190F"/>
    <w:rsid w:val="000F7ED8"/>
    <w:rsid w:val="0011312E"/>
    <w:rsid w:val="00144487"/>
    <w:rsid w:val="001470A6"/>
    <w:rsid w:val="001568B4"/>
    <w:rsid w:val="001830C5"/>
    <w:rsid w:val="001D1B13"/>
    <w:rsid w:val="002300BA"/>
    <w:rsid w:val="002C45AE"/>
    <w:rsid w:val="002E40B6"/>
    <w:rsid w:val="00520BEA"/>
    <w:rsid w:val="0055367B"/>
    <w:rsid w:val="005950FA"/>
    <w:rsid w:val="00651A35"/>
    <w:rsid w:val="007A2A5B"/>
    <w:rsid w:val="00936C8E"/>
    <w:rsid w:val="00937191"/>
    <w:rsid w:val="0096174C"/>
    <w:rsid w:val="00B218D2"/>
    <w:rsid w:val="00B32701"/>
    <w:rsid w:val="00BC78A8"/>
    <w:rsid w:val="00C1389A"/>
    <w:rsid w:val="00CB15B2"/>
    <w:rsid w:val="00D96A4C"/>
    <w:rsid w:val="00DE0D69"/>
    <w:rsid w:val="00E3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0A1F"/>
  <w15:chartTrackingRefBased/>
  <w15:docId w15:val="{0B0BD145-0124-4449-803E-1F802D18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C45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3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367B"/>
    <w:rPr>
      <w:rFonts w:ascii="Segoe UI" w:eastAsia="Calibri" w:hAnsi="Segoe UI" w:cs="Segoe UI"/>
      <w:sz w:val="18"/>
      <w:szCs w:val="18"/>
    </w:rPr>
  </w:style>
  <w:style w:type="paragraph" w:customStyle="1" w:styleId="-3">
    <w:name w:val="Пункт-3"/>
    <w:basedOn w:val="a"/>
    <w:link w:val="-30"/>
    <w:qFormat/>
    <w:rsid w:val="00520BE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20BE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520B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0"/>
    <w:link w:val="a4"/>
    <w:uiPriority w:val="34"/>
    <w:locked/>
    <w:rsid w:val="00520BEA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2E40B6"/>
    <w:pPr>
      <w:spacing w:after="0" w:line="240" w:lineRule="auto"/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E40B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20</cp:revision>
  <cp:lastPrinted>2022-04-14T11:04:00Z</cp:lastPrinted>
  <dcterms:created xsi:type="dcterms:W3CDTF">2021-03-01T11:52:00Z</dcterms:created>
  <dcterms:modified xsi:type="dcterms:W3CDTF">2023-10-05T05:57:00Z</dcterms:modified>
</cp:coreProperties>
</file>